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810250" cy="27305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0" cy="273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Style w:val="Heading1"/>
              <w:keepNext w:val="0"/>
              <w:keepLines w:val="0"/>
              <w:widowControl w:val="0"/>
              <w:shd w:fill="ffffff" w:val="clear"/>
              <w:spacing w:after="0" w:before="260" w:line="288" w:lineRule="auto"/>
              <w:ind w:left="660" w:firstLine="0"/>
              <w:rPr>
                <w:b w:val="1"/>
                <w:color w:val="0d0f20"/>
                <w:sz w:val="32"/>
                <w:szCs w:val="32"/>
              </w:rPr>
            </w:pPr>
            <w:bookmarkStart w:colFirst="0" w:colLast="0" w:name="_wit74yk5nsfx" w:id="0"/>
            <w:bookmarkEnd w:id="0"/>
            <w:r w:rsidDel="00000000" w:rsidR="00000000" w:rsidRPr="00000000">
              <w:rPr>
                <w:b w:val="1"/>
                <w:color w:val="0d0f20"/>
                <w:sz w:val="32"/>
                <w:szCs w:val="32"/>
                <w:rtl w:val="0"/>
              </w:rPr>
              <w:t xml:space="preserve">Vuoi arrivare lontano? Parti dalla tua terra.</w:t>
            </w:r>
          </w:p>
          <w:p w:rsidR="00000000" w:rsidDel="00000000" w:rsidP="00000000" w:rsidRDefault="00000000" w:rsidRPr="00000000" w14:paraId="00000004">
            <w:pPr>
              <w:widowControl w:val="0"/>
              <w:shd w:fill="ffffff" w:val="clear"/>
              <w:spacing w:line="288" w:lineRule="auto"/>
              <w:ind w:left="660" w:right="1590" w:firstLine="0"/>
              <w:rPr>
                <w:b w:val="1"/>
                <w:color w:val="0d0f2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d0f20"/>
                <w:sz w:val="32"/>
                <w:szCs w:val="32"/>
                <w:rtl w:val="0"/>
              </w:rPr>
              <w:t xml:space="preserve">Partecipa a </w:t>
            </w:r>
            <w:r w:rsidDel="00000000" w:rsidR="00000000" w:rsidRPr="00000000">
              <w:rPr>
                <w:b w:val="1"/>
                <w:color w:val="f60000"/>
                <w:sz w:val="32"/>
                <w:szCs w:val="32"/>
                <w:rtl w:val="0"/>
              </w:rPr>
              <w:t xml:space="preserve">Challenge4Sud </w:t>
            </w:r>
            <w:r w:rsidDel="00000000" w:rsidR="00000000" w:rsidRPr="00000000">
              <w:rPr>
                <w:b w:val="1"/>
                <w:color w:val="0d0f20"/>
                <w:sz w:val="32"/>
                <w:szCs w:val="32"/>
                <w:rtl w:val="0"/>
              </w:rPr>
              <w:t xml:space="preserve">e crea un progetto sostenibile e innovativo per le infrastrutture del Paese.</w:t>
            </w:r>
          </w:p>
          <w:p w:rsidR="00000000" w:rsidDel="00000000" w:rsidP="00000000" w:rsidRDefault="00000000" w:rsidRPr="00000000" w14:paraId="00000005">
            <w:pPr>
              <w:widowControl w:val="0"/>
              <w:shd w:fill="ffffff" w:val="clear"/>
              <w:spacing w:line="288" w:lineRule="auto"/>
              <w:ind w:left="660" w:right="920" w:firstLine="0"/>
              <w:rPr>
                <w:rFonts w:ascii="Roboto" w:cs="Roboto" w:eastAsia="Roboto" w:hAnsi="Roboto"/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widowControl w:val="0"/>
              <w:shd w:fill="ffffff" w:val="clear"/>
              <w:spacing w:line="288" w:lineRule="auto"/>
              <w:ind w:left="660" w:right="920" w:firstLine="0"/>
              <w:rPr>
                <w:color w:val="0d0f20"/>
              </w:rPr>
            </w:pPr>
            <w:r w:rsidDel="00000000" w:rsidR="00000000" w:rsidRPr="00000000">
              <w:rPr>
                <w:color w:val="0d0f20"/>
                <w:rtl w:val="0"/>
              </w:rPr>
              <w:t xml:space="preserve">Challenge4Sud è una sfida per sviluppare idee innovative nell’ambito delle tecnologie digitali applicate alle infrastrutture, rivolta alle </w:t>
            </w:r>
            <w:r w:rsidDel="00000000" w:rsidR="00000000" w:rsidRPr="00000000">
              <w:rPr>
                <w:b w:val="1"/>
                <w:color w:val="0d0f20"/>
                <w:rtl w:val="0"/>
              </w:rPr>
              <w:t xml:space="preserve">studentesse e agli studenti dei corsi di laurea Triennali e Magistrali di Ingegneria delle Università di Abruzzo, Basilicata, Calabria, Campania, Molise, Puglia, Sardegna e Sicilia</w:t>
            </w:r>
            <w:r w:rsidDel="00000000" w:rsidR="00000000" w:rsidRPr="00000000">
              <w:rPr>
                <w:color w:val="0d0f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7">
            <w:pPr>
              <w:widowControl w:val="0"/>
              <w:shd w:fill="ffffff" w:val="clear"/>
              <w:spacing w:line="288" w:lineRule="auto"/>
              <w:rPr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color w:val="222222"/>
                <w:sz w:val="23"/>
                <w:szCs w:val="23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widowControl w:val="0"/>
              <w:shd w:fill="ffffff" w:val="clear"/>
              <w:spacing w:line="302.40000000000003" w:lineRule="auto"/>
              <w:ind w:left="660" w:right="1640" w:firstLine="0"/>
              <w:rPr>
                <w:color w:val="0d0f20"/>
              </w:rPr>
            </w:pPr>
            <w:r w:rsidDel="00000000" w:rsidR="00000000" w:rsidRPr="00000000">
              <w:rPr>
                <w:color w:val="0d0f20"/>
                <w:rtl w:val="0"/>
              </w:rPr>
              <w:t xml:space="preserve">Un’iniziativa per attivare i migliori talenti del Sud Italia e prepararli all’ingresso nel mondo del lavoro, promossa da Stati Generali del Mondo del Lavoro, in partnership con Webuild e PwC -Practice Capital Projects &amp; Infrastructure.</w:t>
            </w:r>
          </w:p>
          <w:p w:rsidR="00000000" w:rsidDel="00000000" w:rsidP="00000000" w:rsidRDefault="00000000" w:rsidRPr="00000000" w14:paraId="00000009">
            <w:pPr>
              <w:widowControl w:val="0"/>
              <w:shd w:fill="ffffff" w:val="clear"/>
              <w:spacing w:line="302.40000000000003" w:lineRule="auto"/>
              <w:ind w:left="660" w:right="1640" w:firstLine="0"/>
              <w:rPr>
                <w:rFonts w:ascii="Roboto" w:cs="Roboto" w:eastAsia="Roboto" w:hAnsi="Roboto"/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pStyle w:val="Heading1"/>
              <w:keepNext w:val="0"/>
              <w:keepLines w:val="0"/>
              <w:widowControl w:val="0"/>
              <w:shd w:fill="ffffff" w:val="clear"/>
              <w:spacing w:after="0" w:before="0" w:line="288" w:lineRule="auto"/>
              <w:ind w:left="660" w:firstLine="0"/>
              <w:rPr>
                <w:b w:val="1"/>
                <w:color w:val="0d0f20"/>
                <w:sz w:val="32"/>
                <w:szCs w:val="32"/>
              </w:rPr>
            </w:pPr>
            <w:bookmarkStart w:colFirst="0" w:colLast="0" w:name="_dpektkodydpt" w:id="1"/>
            <w:bookmarkEnd w:id="1"/>
            <w:r w:rsidDel="00000000" w:rsidR="00000000" w:rsidRPr="00000000">
              <w:rPr>
                <w:b w:val="1"/>
                <w:color w:val="0d0f20"/>
                <w:sz w:val="32"/>
                <w:szCs w:val="32"/>
                <w:rtl w:val="0"/>
              </w:rPr>
              <w:t xml:space="preserve">Quale sarà la tua sfida?</w:t>
            </w:r>
          </w:p>
          <w:p w:rsidR="00000000" w:rsidDel="00000000" w:rsidP="00000000" w:rsidRDefault="00000000" w:rsidRPr="00000000" w14:paraId="0000000B">
            <w:pPr>
              <w:widowControl w:val="0"/>
              <w:shd w:fill="ffffff" w:val="clear"/>
              <w:spacing w:line="288" w:lineRule="auto"/>
              <w:ind w:left="660" w:right="700" w:firstLine="0"/>
              <w:rPr>
                <w:b w:val="1"/>
                <w:color w:val="0d0f20"/>
              </w:rPr>
            </w:pPr>
            <w:r w:rsidDel="00000000" w:rsidR="00000000" w:rsidRPr="00000000">
              <w:rPr>
                <w:color w:val="0d0f20"/>
                <w:rtl w:val="0"/>
              </w:rPr>
              <w:t xml:space="preserve">Potrai scegliere tra </w:t>
            </w:r>
            <w:r w:rsidDel="00000000" w:rsidR="00000000" w:rsidRPr="00000000">
              <w:rPr>
                <w:b w:val="1"/>
                <w:color w:val="0d0f20"/>
                <w:rtl w:val="0"/>
              </w:rPr>
              <w:t xml:space="preserve">6 brief: </w:t>
            </w:r>
            <w:r w:rsidDel="00000000" w:rsidR="00000000" w:rsidRPr="00000000">
              <w:rPr>
                <w:color w:val="0d0f20"/>
                <w:rtl w:val="0"/>
              </w:rPr>
              <w:t xml:space="preserve">3 lanciati da Webuild e 3 lanciati da PwC, con un focus sulla </w:t>
            </w:r>
            <w:r w:rsidDel="00000000" w:rsidR="00000000" w:rsidRPr="00000000">
              <w:rPr>
                <w:b w:val="1"/>
                <w:color w:val="0d0f20"/>
                <w:rtl w:val="0"/>
              </w:rPr>
              <w:t xml:space="preserve">trasformazione digitale e sostenibile nel settore delle infrastrutture.</w:t>
            </w:r>
          </w:p>
          <w:p w:rsidR="00000000" w:rsidDel="00000000" w:rsidP="00000000" w:rsidRDefault="00000000" w:rsidRPr="00000000" w14:paraId="0000000C">
            <w:pPr>
              <w:widowControl w:val="0"/>
              <w:shd w:fill="ffffff" w:val="clear"/>
              <w:spacing w:line="302.40000000000003" w:lineRule="auto"/>
              <w:ind w:left="660" w:right="780" w:firstLine="0"/>
              <w:rPr>
                <w:color w:val="0d0f20"/>
              </w:rPr>
            </w:pPr>
            <w:r w:rsidDel="00000000" w:rsidR="00000000" w:rsidRPr="00000000">
              <w:rPr>
                <w:color w:val="0d0f20"/>
                <w:rtl w:val="0"/>
              </w:rPr>
              <w:t xml:space="preserve">Entrerai a far parte di un team con cui creare il vostro progetto entro il 10 maggio. In palio premi per i primi tre team classificati e l’opportunità di conoscere da vicino il mondo delle aziende.</w:t>
            </w:r>
          </w:p>
          <w:p w:rsidR="00000000" w:rsidDel="00000000" w:rsidP="00000000" w:rsidRDefault="00000000" w:rsidRPr="00000000" w14:paraId="0000000D">
            <w:pPr>
              <w:widowControl w:val="0"/>
              <w:shd w:fill="ffffff" w:val="clear"/>
              <w:spacing w:line="288" w:lineRule="auto"/>
              <w:rPr>
                <w:rFonts w:ascii="Roboto" w:cs="Roboto" w:eastAsia="Roboto" w:hAnsi="Roboto"/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pStyle w:val="Heading1"/>
              <w:keepNext w:val="0"/>
              <w:keepLines w:val="0"/>
              <w:widowControl w:val="0"/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shd w:fill="ffffff" w:val="clear"/>
              <w:spacing w:after="0" w:before="0" w:line="288" w:lineRule="auto"/>
              <w:ind w:left="660" w:firstLine="0"/>
              <w:rPr>
                <w:b w:val="1"/>
                <w:color w:val="f60000"/>
                <w:sz w:val="32"/>
                <w:szCs w:val="32"/>
              </w:rPr>
            </w:pPr>
            <w:bookmarkStart w:colFirst="0" w:colLast="0" w:name="_sv4d7wlrr87h" w:id="2"/>
            <w:bookmarkEnd w:id="2"/>
            <w:r w:rsidDel="00000000" w:rsidR="00000000" w:rsidRPr="00000000">
              <w:rPr>
                <w:b w:val="1"/>
                <w:color w:val="f60000"/>
                <w:sz w:val="32"/>
                <w:szCs w:val="32"/>
                <w:rtl w:val="0"/>
              </w:rPr>
              <w:t xml:space="preserve">Vuoi saperne di più? Iscriviti al Bootcamp!</w:t>
            </w:r>
          </w:p>
          <w:p w:rsidR="00000000" w:rsidDel="00000000" w:rsidP="00000000" w:rsidRDefault="00000000" w:rsidRPr="00000000" w14:paraId="0000000F">
            <w:pPr>
              <w:widowControl w:val="0"/>
              <w:shd w:fill="ffffff" w:val="clear"/>
              <w:spacing w:line="288" w:lineRule="auto"/>
              <w:ind w:left="660" w:firstLine="0"/>
              <w:rPr>
                <w:color w:val="0d0f20"/>
              </w:rPr>
            </w:pPr>
            <w:hyperlink r:id="rId7">
              <w:r w:rsidDel="00000000" w:rsidR="00000000" w:rsidRPr="00000000">
                <w:rPr>
                  <w:b w:val="1"/>
                  <w:color w:val="f60000"/>
                  <w:u w:val="single"/>
                  <w:rtl w:val="0"/>
                </w:rPr>
                <w:t xml:space="preserve">Clicca qui</w:t>
              </w:r>
            </w:hyperlink>
            <w:r w:rsidDel="00000000" w:rsidR="00000000" w:rsidRPr="00000000">
              <w:rPr>
                <w:b w:val="1"/>
                <w:color w:val="f60000"/>
                <w:rtl w:val="0"/>
              </w:rPr>
              <w:t xml:space="preserve"> </w:t>
            </w:r>
            <w:r w:rsidDel="00000000" w:rsidR="00000000" w:rsidRPr="00000000">
              <w:rPr>
                <w:color w:val="0d0f20"/>
                <w:rtl w:val="0"/>
              </w:rPr>
              <w:t xml:space="preserve">per iscriverti al </w:t>
            </w:r>
            <w:r w:rsidDel="00000000" w:rsidR="00000000" w:rsidRPr="00000000">
              <w:rPr>
                <w:b w:val="1"/>
                <w:color w:val="0d0f20"/>
                <w:rtl w:val="0"/>
              </w:rPr>
              <w:t xml:space="preserve">Bootcamp </w:t>
            </w:r>
            <w:r w:rsidDel="00000000" w:rsidR="00000000" w:rsidRPr="00000000">
              <w:rPr>
                <w:color w:val="0d0f20"/>
                <w:rtl w:val="0"/>
              </w:rPr>
              <w:t xml:space="preserve">che si terrà su Zoom il </w:t>
            </w:r>
            <w:r w:rsidDel="00000000" w:rsidR="00000000" w:rsidRPr="00000000">
              <w:rPr>
                <w:b w:val="1"/>
                <w:color w:val="0d0f20"/>
                <w:rtl w:val="0"/>
              </w:rPr>
              <w:t xml:space="preserve">24 marzo 2022</w:t>
            </w:r>
            <w:r w:rsidDel="00000000" w:rsidR="00000000" w:rsidRPr="00000000">
              <w:rPr>
                <w:color w:val="0d0f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0">
            <w:pPr>
              <w:widowControl w:val="0"/>
              <w:shd w:fill="ffffff" w:val="clear"/>
              <w:spacing w:line="288" w:lineRule="auto"/>
              <w:ind w:left="660" w:firstLine="0"/>
              <w:rPr>
                <w:color w:val="0d0f20"/>
              </w:rPr>
            </w:pPr>
            <w:r w:rsidDel="00000000" w:rsidR="00000000" w:rsidRPr="00000000">
              <w:rPr>
                <w:color w:val="0d0f20"/>
                <w:rtl w:val="0"/>
              </w:rPr>
              <w:t xml:space="preserve">Durante l’evento incontrerai i nostri ingegneri che introdurranno le challenge e risponderanno alle tue domande.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810250" cy="3073400"/>
                  <wp:effectExtent b="0" l="0" r="0" t="0"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0" cy="307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eventbrite.it/e/biglietti-bootcamp-challenge4sud-276903053487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